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F152A3" w14:textId="0B5F3211" w:rsidR="008E4787" w:rsidRPr="008E4787" w:rsidRDefault="008E4787" w:rsidP="00820F12">
      <w:pPr>
        <w:autoSpaceDE w:val="0"/>
        <w:autoSpaceDN w:val="0"/>
        <w:adjustRightInd w:val="0"/>
        <w:ind w:left="4248"/>
        <w:rPr>
          <w:rFonts w:ascii="Calibri" w:eastAsiaTheme="minorHAnsi" w:hAnsi="Calibri" w:cs="Calibri"/>
          <w:b/>
          <w:bCs/>
          <w:color w:val="000000"/>
          <w:lang w:val="pl" w:eastAsia="en-US"/>
        </w:rPr>
      </w:pPr>
      <w:r w:rsidRPr="008E4787">
        <w:rPr>
          <w:rFonts w:ascii="Calibri" w:eastAsiaTheme="minorHAnsi" w:hAnsi="Calibri" w:cs="Calibri"/>
          <w:b/>
          <w:bCs/>
          <w:color w:val="000000"/>
          <w:lang w:val="pl" w:eastAsia="en-US"/>
        </w:rPr>
        <w:t xml:space="preserve">Załącznik nr </w:t>
      </w:r>
      <w:r w:rsidR="00820F12">
        <w:rPr>
          <w:rFonts w:ascii="Calibri" w:eastAsiaTheme="minorHAnsi" w:hAnsi="Calibri" w:cs="Calibri"/>
          <w:b/>
          <w:bCs/>
          <w:color w:val="000000"/>
          <w:lang w:val="pl" w:eastAsia="en-US"/>
        </w:rPr>
        <w:t>2</w:t>
      </w:r>
      <w:bookmarkStart w:id="0" w:name="_GoBack"/>
      <w:bookmarkEnd w:id="0"/>
    </w:p>
    <w:p w14:paraId="186BDFC3" w14:textId="0ABF76BE" w:rsidR="00AD1B70" w:rsidRPr="00AD1B70" w:rsidRDefault="00AD1B70" w:rsidP="00AD1B70">
      <w:pPr>
        <w:spacing w:line="360" w:lineRule="auto"/>
        <w:ind w:firstLine="708"/>
        <w:jc w:val="right"/>
        <w:rPr>
          <w:b/>
          <w:bCs/>
        </w:rPr>
      </w:pPr>
    </w:p>
    <w:p w14:paraId="3A34FA3D" w14:textId="77777777" w:rsidR="00AD1B70" w:rsidRDefault="00AD1B70" w:rsidP="00AD1B70">
      <w:pPr>
        <w:spacing w:line="360" w:lineRule="auto"/>
        <w:ind w:firstLine="708"/>
        <w:jc w:val="right"/>
        <w:rPr>
          <w:b/>
          <w:bCs/>
        </w:rPr>
      </w:pPr>
    </w:p>
    <w:p w14:paraId="11B439C7" w14:textId="6B0776F7" w:rsidR="007B7314" w:rsidRPr="007B7314" w:rsidRDefault="007B7314" w:rsidP="00121D4C">
      <w:pPr>
        <w:spacing w:line="360" w:lineRule="auto"/>
        <w:ind w:firstLine="708"/>
        <w:jc w:val="both"/>
      </w:pPr>
      <w:r w:rsidRPr="002B0621">
        <w:rPr>
          <w:b/>
          <w:bCs/>
        </w:rPr>
        <w:t>Plan Urządzenia Lasu</w:t>
      </w:r>
      <w:r w:rsidRPr="007B7314">
        <w:t xml:space="preserve"> to podstawowy dokument gospodarki leśnej</w:t>
      </w:r>
      <w:r w:rsidR="008E272B">
        <w:t xml:space="preserve"> opracowywany na okres 10 lat,</w:t>
      </w:r>
      <w:r w:rsidRPr="007B7314">
        <w:t xml:space="preserve"> zawierający opis i ocenę stanu lasu oraz cele, zadania i sposoby prowadzenia gospodarki leśnej. PUL sporządzają specjalistyczne jednostki lub inne podmioty wykonawstwa urządzeniowego. Zmiana planu urządzenia lasu lub uproszczonego planu urządzenia lasu może być dokonana tylko za pomocą aneksu i to w szczególnych przypadkach. </w:t>
      </w:r>
    </w:p>
    <w:p w14:paraId="4A195452" w14:textId="77777777" w:rsidR="007B7314" w:rsidRPr="00B4054B" w:rsidRDefault="007B7314" w:rsidP="007B7314">
      <w:pPr>
        <w:spacing w:line="360" w:lineRule="auto"/>
        <w:jc w:val="both"/>
        <w:rPr>
          <w:u w:val="single"/>
        </w:rPr>
      </w:pPr>
      <w:r w:rsidRPr="00B4054B">
        <w:rPr>
          <w:u w:val="single"/>
        </w:rPr>
        <w:t xml:space="preserve">PUL jest sporządzany z uwzględnieniem następujących celów: </w:t>
      </w:r>
    </w:p>
    <w:p w14:paraId="48C49D23" w14:textId="77777777" w:rsidR="007B7314" w:rsidRPr="007B7314" w:rsidRDefault="007B7314" w:rsidP="007B7314">
      <w:pPr>
        <w:spacing w:line="360" w:lineRule="auto"/>
        <w:jc w:val="both"/>
      </w:pPr>
      <w:r w:rsidRPr="007B7314">
        <w:t xml:space="preserve">a) zachowania lasów i korzystnego ich wpływu na klimat, powietrze, wodę, glebę, warunki życia i zdrowia człowieka oraz na równowagę przyrodniczą; b) ochrony lasów, zwłaszcza lasów i ekosystemów leśnych stanowiących naturalne fragmenty rodzimej przyrody lub lasów szczególnie cennych ze względu na: </w:t>
      </w:r>
    </w:p>
    <w:p w14:paraId="39CD2F44" w14:textId="77777777" w:rsidR="007B7314" w:rsidRPr="007B7314" w:rsidRDefault="007B7314" w:rsidP="007B7314">
      <w:pPr>
        <w:spacing w:line="360" w:lineRule="auto"/>
        <w:jc w:val="both"/>
      </w:pPr>
      <w:r w:rsidRPr="007B7314">
        <w:t xml:space="preserve">- zachowanie różnorodności przyrodniczej, </w:t>
      </w:r>
    </w:p>
    <w:p w14:paraId="0F9B1E98" w14:textId="77777777" w:rsidR="007B7314" w:rsidRPr="007B7314" w:rsidRDefault="007B7314" w:rsidP="007B7314">
      <w:pPr>
        <w:spacing w:line="360" w:lineRule="auto"/>
        <w:jc w:val="both"/>
      </w:pPr>
      <w:r w:rsidRPr="007B7314">
        <w:t xml:space="preserve">- zachowanie leśnych zasobów genetycznych, </w:t>
      </w:r>
    </w:p>
    <w:p w14:paraId="4CF16D5B" w14:textId="77777777" w:rsidR="007B7314" w:rsidRPr="007B7314" w:rsidRDefault="007B7314" w:rsidP="007B7314">
      <w:pPr>
        <w:spacing w:line="360" w:lineRule="auto"/>
        <w:jc w:val="both"/>
      </w:pPr>
      <w:r w:rsidRPr="007B7314">
        <w:t xml:space="preserve">- walory krajobrazowe, </w:t>
      </w:r>
    </w:p>
    <w:p w14:paraId="64FD287A" w14:textId="77777777" w:rsidR="007B7314" w:rsidRPr="007B7314" w:rsidRDefault="007B7314" w:rsidP="007B7314">
      <w:pPr>
        <w:spacing w:line="360" w:lineRule="auto"/>
        <w:jc w:val="both"/>
      </w:pPr>
      <w:r w:rsidRPr="007B7314">
        <w:t xml:space="preserve">- potrzeby nauki; </w:t>
      </w:r>
    </w:p>
    <w:p w14:paraId="5F06CA27" w14:textId="77777777" w:rsidR="007B7314" w:rsidRPr="007B7314" w:rsidRDefault="007B7314" w:rsidP="007B7314">
      <w:pPr>
        <w:spacing w:line="360" w:lineRule="auto"/>
        <w:jc w:val="both"/>
      </w:pPr>
      <w:r w:rsidRPr="007B7314">
        <w:t xml:space="preserve">c) ochrony gleb i terenów szczególnie narażonych na zanieczyszczenie lub uszkodzenie oraz o specjalnym znaczeniu społecznym; </w:t>
      </w:r>
    </w:p>
    <w:p w14:paraId="22862159" w14:textId="77777777" w:rsidR="007B7314" w:rsidRPr="007B7314" w:rsidRDefault="007B7314" w:rsidP="007B7314">
      <w:pPr>
        <w:spacing w:line="360" w:lineRule="auto"/>
        <w:jc w:val="both"/>
      </w:pPr>
      <w:r w:rsidRPr="007B7314">
        <w:t xml:space="preserve">d) ochrony wód powierzchniowych i głębinowych, retencji zlewni, w szczególności na obszarach wododziałów i na obszarach zasilania zbiorników wód podziemnych; </w:t>
      </w:r>
    </w:p>
    <w:p w14:paraId="0EBA0B62" w14:textId="4800173A" w:rsidR="007B7314" w:rsidRDefault="007B7314" w:rsidP="007B7314">
      <w:pPr>
        <w:spacing w:line="360" w:lineRule="auto"/>
        <w:jc w:val="both"/>
      </w:pPr>
      <w:r w:rsidRPr="007B7314">
        <w:t xml:space="preserve">e) produkcji, na zasadzie racjonalnej gospodarki, drewna oraz surowców i produktów ubocznego użytkowania lasu. </w:t>
      </w:r>
    </w:p>
    <w:p w14:paraId="4687E217" w14:textId="77777777" w:rsidR="00B4054B" w:rsidRPr="007B7314" w:rsidRDefault="00B4054B" w:rsidP="007B7314">
      <w:pPr>
        <w:spacing w:line="360" w:lineRule="auto"/>
        <w:jc w:val="both"/>
      </w:pPr>
    </w:p>
    <w:p w14:paraId="12535CFC" w14:textId="3E03EC03" w:rsidR="007B7314" w:rsidRPr="007B7314" w:rsidRDefault="007B7314" w:rsidP="007B7314">
      <w:pPr>
        <w:spacing w:line="360" w:lineRule="auto"/>
        <w:jc w:val="both"/>
      </w:pPr>
      <w:r w:rsidRPr="007B7314">
        <w:rPr>
          <w:b/>
        </w:rPr>
        <w:t xml:space="preserve">Częścią PUL jest Program </w:t>
      </w:r>
      <w:r w:rsidR="00491A5C">
        <w:rPr>
          <w:b/>
        </w:rPr>
        <w:t>O</w:t>
      </w:r>
      <w:r w:rsidRPr="007B7314">
        <w:rPr>
          <w:b/>
        </w:rPr>
        <w:t xml:space="preserve">chrony </w:t>
      </w:r>
      <w:r w:rsidR="00491A5C">
        <w:rPr>
          <w:b/>
        </w:rPr>
        <w:t>P</w:t>
      </w:r>
      <w:r w:rsidRPr="007B7314">
        <w:rPr>
          <w:b/>
        </w:rPr>
        <w:t>rzyrody</w:t>
      </w:r>
      <w:r w:rsidRPr="007B7314">
        <w:t xml:space="preserve">. Dokument ten zawiera kompleksowy opis stanu przyrody, zadania z zakresu jej ochrony i metody ich realizacji. Obejmuje cały zasięg terytorialny nadleśnictwa. </w:t>
      </w:r>
    </w:p>
    <w:p w14:paraId="2322F3BC" w14:textId="77777777" w:rsidR="007B7314" w:rsidRPr="007B7314" w:rsidRDefault="007B7314" w:rsidP="007B7314">
      <w:pPr>
        <w:spacing w:line="360" w:lineRule="auto"/>
        <w:jc w:val="both"/>
      </w:pPr>
      <w:r w:rsidRPr="007B7314">
        <w:t xml:space="preserve">Przed sporządzeniem PUL, o ile jest taka potrzeba, sporządza się opracowanie glebowo-siedliskowe. Celem prac siedliskowych jest rozpoznanie, opisanie i skartowanie siedlisk leśnych na podstawie odpowiednich analiz glebowych oraz fitosocjologicznych, w tym sporządzenie: </w:t>
      </w:r>
    </w:p>
    <w:p w14:paraId="0EED3204" w14:textId="77777777" w:rsidR="007B7314" w:rsidRPr="007B7314" w:rsidRDefault="007B7314" w:rsidP="007B7314">
      <w:pPr>
        <w:spacing w:line="360" w:lineRule="auto"/>
        <w:jc w:val="both"/>
      </w:pPr>
      <w:r w:rsidRPr="007B7314">
        <w:t xml:space="preserve">a) dokumentacji siedliskowej wraz mapami siedliskowymi, </w:t>
      </w:r>
    </w:p>
    <w:p w14:paraId="3CA47834" w14:textId="77777777" w:rsidR="007B7314" w:rsidRPr="007B7314" w:rsidRDefault="007B7314" w:rsidP="007B7314">
      <w:pPr>
        <w:spacing w:line="360" w:lineRule="auto"/>
        <w:jc w:val="both"/>
      </w:pPr>
      <w:r w:rsidRPr="007B7314">
        <w:t xml:space="preserve">b) dokumentacji fitosocjologicznej wraz z mapami zbiorowisk roślinnych, </w:t>
      </w:r>
    </w:p>
    <w:p w14:paraId="0CA437F0" w14:textId="64AE35C5" w:rsidR="007B7314" w:rsidRPr="007B7314" w:rsidRDefault="007B7314" w:rsidP="007B7314">
      <w:pPr>
        <w:spacing w:line="360" w:lineRule="auto"/>
        <w:jc w:val="both"/>
      </w:pPr>
      <w:r w:rsidRPr="007B7314">
        <w:lastRenderedPageBreak/>
        <w:t>c)</w:t>
      </w:r>
      <w:r w:rsidR="00F0311A">
        <w:t xml:space="preserve"> </w:t>
      </w:r>
      <w:r w:rsidRPr="007B7314">
        <w:t xml:space="preserve">na potrzeby hodowli lasu oraz planowania urządzeniowego – propozycji potencjalnych składów gatunkowych drzewostanów pożądanych na poszczególnych siedliskach leśnych, z uwzględnieniem zarówno celów gospodarczych wynikających z możliwości produkcyjnych siedlisk leśnych, jak i wymagań ochrony przyrody. </w:t>
      </w:r>
    </w:p>
    <w:p w14:paraId="1302ABE3" w14:textId="0A51C37A" w:rsidR="007B7314" w:rsidRDefault="007B7314" w:rsidP="007B7314">
      <w:pPr>
        <w:spacing w:line="360" w:lineRule="auto"/>
        <w:jc w:val="both"/>
      </w:pPr>
      <w:r w:rsidRPr="007B7314">
        <w:t xml:space="preserve">Powyższe zalecenia zostały przeanalizowane przez sporządzającego projekt PUL, który następnie podlegał ocenie oddziaływania na środowisko. </w:t>
      </w:r>
    </w:p>
    <w:p w14:paraId="7DC4CAED" w14:textId="77777777" w:rsidR="00F0311A" w:rsidRPr="007B7314" w:rsidRDefault="00F0311A" w:rsidP="007B7314">
      <w:pPr>
        <w:spacing w:line="360" w:lineRule="auto"/>
        <w:jc w:val="both"/>
      </w:pPr>
    </w:p>
    <w:p w14:paraId="6888D1B2" w14:textId="52614051" w:rsidR="007B7314" w:rsidRPr="002B0621" w:rsidRDefault="007B7314" w:rsidP="007B7314">
      <w:pPr>
        <w:spacing w:line="360" w:lineRule="auto"/>
        <w:jc w:val="both"/>
        <w:rPr>
          <w:u w:val="single"/>
        </w:rPr>
      </w:pPr>
      <w:r w:rsidRPr="002B0621">
        <w:rPr>
          <w:u w:val="single"/>
        </w:rPr>
        <w:t>W ramach oddziaływania ustaleń projektu P</w:t>
      </w:r>
      <w:r w:rsidR="008E14A2">
        <w:rPr>
          <w:u w:val="single"/>
        </w:rPr>
        <w:t>UL</w:t>
      </w:r>
      <w:r w:rsidRPr="002B0621">
        <w:rPr>
          <w:u w:val="single"/>
        </w:rPr>
        <w:t xml:space="preserve"> na środowisko przeanalizowano: </w:t>
      </w:r>
    </w:p>
    <w:p w14:paraId="63E17646" w14:textId="77777777" w:rsidR="007B7314" w:rsidRPr="007B7314" w:rsidRDefault="007B7314" w:rsidP="007B7314">
      <w:pPr>
        <w:spacing w:line="360" w:lineRule="auto"/>
        <w:jc w:val="both"/>
      </w:pPr>
      <w:r w:rsidRPr="007B7314">
        <w:t xml:space="preserve">• oddziaływanie na formy ochrony przyrody - </w:t>
      </w:r>
      <w:r w:rsidRPr="007B7314">
        <w:rPr>
          <w:b/>
        </w:rPr>
        <w:t>nie stwierdzono, aby zaprojektowane działania miały negatywny wpływ na cele ochrony</w:t>
      </w:r>
      <w:r w:rsidRPr="007B7314">
        <w:t xml:space="preserve"> rezerwatów, obszarów Natura 2000, parku krajobrazowego, obszaru chronionego krajobrazu, użytków ekologicznych i pomników przyrody; </w:t>
      </w:r>
    </w:p>
    <w:p w14:paraId="5B8348C0" w14:textId="35413CAA" w:rsidR="007B7314" w:rsidRPr="007B7314" w:rsidRDefault="007B7314" w:rsidP="007B7314">
      <w:pPr>
        <w:spacing w:line="360" w:lineRule="auto"/>
        <w:jc w:val="both"/>
      </w:pPr>
      <w:r w:rsidRPr="007B7314">
        <w:t>•</w:t>
      </w:r>
      <w:r w:rsidR="00AD1B70">
        <w:t xml:space="preserve"> </w:t>
      </w:r>
      <w:r w:rsidRPr="007B7314">
        <w:t xml:space="preserve">oddziaływanie na krajobraz – postrzeganie krajobrazu jest rzeczą bardzo subiektywną, dlatego większość zmian w środowisku, jakie powstają w efekcie realizacji projektu Planu może być oceniana w różny sposób. Charakter zapisów dokumentu pozwala jednak dojść do przekonania, że zasadniczo realizacja ustaleń dokumentu nie oddziałuje negatywnie na krajobraz. </w:t>
      </w:r>
    </w:p>
    <w:p w14:paraId="248A2721" w14:textId="77777777" w:rsidR="00AD1B70" w:rsidRDefault="007B7314" w:rsidP="007B7314">
      <w:pPr>
        <w:spacing w:line="360" w:lineRule="auto"/>
        <w:jc w:val="both"/>
      </w:pPr>
      <w:r w:rsidRPr="007B7314">
        <w:t xml:space="preserve">Oprócz opisanych powyżej aspektów sporządzenia PUL istotnym jest fakt, iż przy sporządzaniu projektu PUL </w:t>
      </w:r>
      <w:r w:rsidRPr="002B0621">
        <w:t>zapewniono społeczeństwu udział w postępowaniu</w:t>
      </w:r>
      <w:r w:rsidRPr="007B7314">
        <w:t>.</w:t>
      </w:r>
    </w:p>
    <w:p w14:paraId="58268CF1" w14:textId="77777777" w:rsidR="00AD1B70" w:rsidRDefault="00AD1B70" w:rsidP="007B7314">
      <w:pPr>
        <w:spacing w:line="360" w:lineRule="auto"/>
        <w:jc w:val="both"/>
      </w:pPr>
    </w:p>
    <w:p w14:paraId="568AC81D" w14:textId="59F9EEE3" w:rsidR="007B7314" w:rsidRPr="00AD1B70" w:rsidRDefault="007B7314" w:rsidP="007B7314">
      <w:pPr>
        <w:spacing w:line="360" w:lineRule="auto"/>
        <w:jc w:val="both"/>
        <w:rPr>
          <w:u w:val="single"/>
        </w:rPr>
      </w:pPr>
      <w:r w:rsidRPr="00AD1B70">
        <w:rPr>
          <w:u w:val="single"/>
        </w:rPr>
        <w:t xml:space="preserve">Zasady konsultacji społecznych w trakcie uchwalania PUL </w:t>
      </w:r>
    </w:p>
    <w:p w14:paraId="5758760B" w14:textId="22C11B67" w:rsidR="002B0621" w:rsidRPr="002B0621" w:rsidRDefault="002B0621" w:rsidP="002B0621">
      <w:pPr>
        <w:spacing w:line="360" w:lineRule="auto"/>
        <w:jc w:val="both"/>
      </w:pPr>
      <w:r w:rsidRPr="002B0621">
        <w:t xml:space="preserve">Przy sporządzaniu projektu PUL zapewniono społeczeństwu udział w postępowaniu poprzez m. in.: </w:t>
      </w:r>
    </w:p>
    <w:p w14:paraId="77B56CD1" w14:textId="77777777" w:rsidR="002B0621" w:rsidRPr="002B0621" w:rsidRDefault="002B0621" w:rsidP="002B0621">
      <w:pPr>
        <w:spacing w:line="360" w:lineRule="auto"/>
        <w:jc w:val="both"/>
      </w:pPr>
      <w:r w:rsidRPr="002B0621">
        <w:t xml:space="preserve">1. Podanie do publicznej wiadomości w BIP RDLP i lokalnej prasie informacji o: </w:t>
      </w:r>
    </w:p>
    <w:p w14:paraId="061C928D" w14:textId="77777777" w:rsidR="002B0621" w:rsidRPr="002B0621" w:rsidRDefault="002B0621" w:rsidP="002B0621">
      <w:pPr>
        <w:spacing w:line="360" w:lineRule="auto"/>
        <w:jc w:val="both"/>
      </w:pPr>
      <w:r w:rsidRPr="002B0621">
        <w:t xml:space="preserve">a) przystąpieniu do opracowania projektu planu u. l., </w:t>
      </w:r>
    </w:p>
    <w:p w14:paraId="112EF22F" w14:textId="77777777" w:rsidR="002B0621" w:rsidRPr="002B0621" w:rsidRDefault="002B0621" w:rsidP="002B0621">
      <w:pPr>
        <w:spacing w:line="360" w:lineRule="auto"/>
        <w:jc w:val="both"/>
      </w:pPr>
      <w:r w:rsidRPr="002B0621">
        <w:t xml:space="preserve">b) możliwościach zapoznania się z „Założeniami do sporządzenia projektu planu u. l.” oraz o miejscu ich wyłożenia do wglądu, </w:t>
      </w:r>
    </w:p>
    <w:p w14:paraId="510DA913" w14:textId="77777777" w:rsidR="002B0621" w:rsidRPr="002B0621" w:rsidRDefault="002B0621" w:rsidP="002B0621">
      <w:pPr>
        <w:spacing w:line="360" w:lineRule="auto"/>
        <w:jc w:val="both"/>
      </w:pPr>
      <w:r w:rsidRPr="002B0621">
        <w:t xml:space="preserve">c) sposobie i miejscu składania uwag i wniosków, wskazując jednocześnie termin ich składania, </w:t>
      </w:r>
    </w:p>
    <w:p w14:paraId="141C19FE" w14:textId="77777777" w:rsidR="002B0621" w:rsidRPr="002B0621" w:rsidRDefault="002B0621" w:rsidP="002B0621">
      <w:pPr>
        <w:spacing w:line="360" w:lineRule="auto"/>
        <w:jc w:val="both"/>
      </w:pPr>
      <w:r w:rsidRPr="002B0621">
        <w:t xml:space="preserve">d) właściwości dyrektora RDLP do rozpatrywania uwag i wniosków; </w:t>
      </w:r>
    </w:p>
    <w:p w14:paraId="151DE1D2" w14:textId="77777777" w:rsidR="002B0621" w:rsidRPr="002B0621" w:rsidRDefault="002B0621" w:rsidP="002B0621">
      <w:pPr>
        <w:spacing w:line="360" w:lineRule="auto"/>
        <w:jc w:val="both"/>
      </w:pPr>
      <w:r w:rsidRPr="002B0621">
        <w:t xml:space="preserve">2. Rozesłanie zaproszeń na: posiedzenie Komisji Założeń Planu (KZP) i Naradę Techniczno-Gospodarczą (NTG) oraz posiedzenie Komisji Projektu Planu (KPP) do przedstawicieli urzędów, samorządów, przedsiębiorców leśnych oraz organizacji zainteresowanych gospodarką leśną i ochroną przyrody w lasach nadleśnictwa. </w:t>
      </w:r>
    </w:p>
    <w:p w14:paraId="366CDFC6" w14:textId="77777777" w:rsidR="002B0621" w:rsidRPr="002B0621" w:rsidRDefault="002B0621" w:rsidP="002B0621">
      <w:pPr>
        <w:spacing w:line="360" w:lineRule="auto"/>
        <w:jc w:val="both"/>
      </w:pPr>
      <w:r w:rsidRPr="002B0621">
        <w:lastRenderedPageBreak/>
        <w:t xml:space="preserve">3. Ogłoszenie w Biuletynie Informacji Publicznej (BIP) Regionalnej Dyrekcji Lasów Państwowych (RDLP) w Warszawie informacji o: </w:t>
      </w:r>
    </w:p>
    <w:p w14:paraId="09D18866" w14:textId="77777777" w:rsidR="002B0621" w:rsidRPr="002B0621" w:rsidRDefault="002B0621" w:rsidP="002B0621">
      <w:pPr>
        <w:spacing w:line="360" w:lineRule="auto"/>
        <w:jc w:val="both"/>
      </w:pPr>
      <w:r w:rsidRPr="002B0621">
        <w:t xml:space="preserve">a) planowanym posiedzeniu Komisji Założeń Planu (KZP) w celu ustalenia założeń do projektu Planu urządzenia lasu Nadleśnictwa Chojnów na lata 2018 – 2027; </w:t>
      </w:r>
    </w:p>
    <w:p w14:paraId="466A5FE3" w14:textId="77777777" w:rsidR="002B0621" w:rsidRPr="002B0621" w:rsidRDefault="002B0621" w:rsidP="002B0621">
      <w:pPr>
        <w:spacing w:line="360" w:lineRule="auto"/>
        <w:jc w:val="both"/>
      </w:pPr>
      <w:r w:rsidRPr="002B0621">
        <w:t xml:space="preserve">b) możliwości składania uwag do protokołu z KZP; </w:t>
      </w:r>
    </w:p>
    <w:p w14:paraId="79ED4F18" w14:textId="77777777" w:rsidR="002B0621" w:rsidRPr="002B0621" w:rsidRDefault="002B0621" w:rsidP="002B0621">
      <w:pPr>
        <w:spacing w:line="360" w:lineRule="auto"/>
        <w:jc w:val="both"/>
      </w:pPr>
      <w:r w:rsidRPr="002B0621">
        <w:t xml:space="preserve">c) planowanym posiedzeniu Narady Techniczno-Gospodarczej (NTG) w celu sformułowania projektu Planu urządzenia lasu Nadleśnictwa Chojnów na lata 2018 – 2027 oraz akceptacji prognozy oddziaływania tego planu na środowisko; </w:t>
      </w:r>
    </w:p>
    <w:p w14:paraId="20003E70" w14:textId="77777777" w:rsidR="002B0621" w:rsidRPr="002B0621" w:rsidRDefault="002B0621" w:rsidP="002B0621">
      <w:pPr>
        <w:spacing w:line="360" w:lineRule="auto"/>
        <w:jc w:val="both"/>
      </w:pPr>
      <w:r w:rsidRPr="002B0621">
        <w:t xml:space="preserve">d) możliwości zapoznania się z protokołem z posiedzenia Narady </w:t>
      </w:r>
      <w:proofErr w:type="spellStart"/>
      <w:r w:rsidRPr="002B0621">
        <w:t>Techniczno</w:t>
      </w:r>
      <w:proofErr w:type="spellEnd"/>
      <w:r w:rsidRPr="002B0621">
        <w:t xml:space="preserve"> – Gospodarczej oraz z oceną gospodarki leśnej za okres obowiązywania poprzedniego planu urządzenia lasu; </w:t>
      </w:r>
    </w:p>
    <w:p w14:paraId="446805C3" w14:textId="77777777" w:rsidR="002B0621" w:rsidRPr="002B0621" w:rsidRDefault="002B0621" w:rsidP="002B0621">
      <w:pPr>
        <w:spacing w:line="360" w:lineRule="auto"/>
        <w:jc w:val="both"/>
      </w:pPr>
      <w:r w:rsidRPr="002B0621">
        <w:t xml:space="preserve">e) możliwości zapoznania się z projektem Planu urządzenia lasu Nadleśnictwa Chojnów na lata 2018 – 2027 wraz z prognozą oddziaływania na środowisko; </w:t>
      </w:r>
    </w:p>
    <w:p w14:paraId="65B1D0B8" w14:textId="77777777" w:rsidR="002B0621" w:rsidRPr="002B0621" w:rsidRDefault="002B0621" w:rsidP="002B0621">
      <w:pPr>
        <w:spacing w:line="360" w:lineRule="auto"/>
        <w:jc w:val="both"/>
      </w:pPr>
      <w:r w:rsidRPr="002B0621">
        <w:t xml:space="preserve">f) planowanym terminie Komisji Projektu Planu (KPP) mającej charakter debaty publicznej w sprawie „Projektu planu urządzenia lasu” oraz „Prognozy oddziaływania planu urządzenia lasu na środowisko i obszary Natura 2000”, której podstawowym zadaniem jest omówienie zgłoszonych opinii, uwag i wniosków </w:t>
      </w:r>
    </w:p>
    <w:p w14:paraId="71A11C99" w14:textId="77777777" w:rsidR="002B0621" w:rsidRPr="002B0621" w:rsidRDefault="002B0621" w:rsidP="002B0621">
      <w:pPr>
        <w:spacing w:line="360" w:lineRule="auto"/>
        <w:jc w:val="both"/>
      </w:pPr>
      <w:r w:rsidRPr="002B0621">
        <w:t xml:space="preserve">g) przedłużeniu terminu zakończenia okresu konsultacji społecznych </w:t>
      </w:r>
    </w:p>
    <w:p w14:paraId="4CD32027" w14:textId="77777777" w:rsidR="002B0621" w:rsidRPr="002B0621" w:rsidRDefault="002B0621" w:rsidP="002B0621">
      <w:pPr>
        <w:spacing w:line="360" w:lineRule="auto"/>
      </w:pPr>
      <w:r w:rsidRPr="002B0621">
        <w:t>4. Zamieszczenie w lokalnej prasie ogłoszenia o możliwości zapoznania się z projektem Planu urządzenia lasu Nadleśnictwa Chojnów na lata 2018 – 2027 wraz z prognozą oddziaływania tego planu na środowisko, w siedzibie Nadleśnictwa, w terminie 21 dni od dnia ukazania się ogłoszenia.</w:t>
      </w:r>
    </w:p>
    <w:p w14:paraId="2E9A2844" w14:textId="77777777" w:rsidR="00AD1B70" w:rsidRDefault="00AD1B70" w:rsidP="007B7314">
      <w:pPr>
        <w:spacing w:line="360" w:lineRule="auto"/>
        <w:jc w:val="both"/>
      </w:pPr>
    </w:p>
    <w:p w14:paraId="252BDCA0" w14:textId="644E6589" w:rsidR="007B7314" w:rsidRPr="007B7314" w:rsidRDefault="007B7314" w:rsidP="007B7314">
      <w:pPr>
        <w:spacing w:line="360" w:lineRule="auto"/>
        <w:jc w:val="both"/>
      </w:pPr>
      <w:r w:rsidRPr="007B7314">
        <w:t xml:space="preserve">Sporządzający projekt planu (art. 55 ust. 1 ustawy z dnia 3 października 2008 r. o udostępnianiu informacji o środowisku i jego ochronie, udziale społeczeństwa w ochronie środowiska oraz o ocenach oddziaływania na środowisko) wziął pod uwagę ustalenia zawarte w prognozie oddziaływania na środowisko, opinie regionalnego dyrektora ochrony środowiska i wojewódzkiego inspektora sanitarnego oraz </w:t>
      </w:r>
      <w:r w:rsidRPr="002B0621">
        <w:t>rozpatrzył uwagi i wnioski zgłoszone w związku z udziałem społeczeństwa.</w:t>
      </w:r>
      <w:r w:rsidRPr="007B7314">
        <w:t xml:space="preserve"> </w:t>
      </w:r>
    </w:p>
    <w:p w14:paraId="2D38F2F2" w14:textId="77777777" w:rsidR="00BD1E59" w:rsidRDefault="00BD1E59"/>
    <w:sectPr w:rsidR="00BD1E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FE5"/>
    <w:rsid w:val="00046291"/>
    <w:rsid w:val="00121D4C"/>
    <w:rsid w:val="002B0621"/>
    <w:rsid w:val="00491A5C"/>
    <w:rsid w:val="007B7314"/>
    <w:rsid w:val="00820F12"/>
    <w:rsid w:val="008E14A2"/>
    <w:rsid w:val="008E272B"/>
    <w:rsid w:val="008E4787"/>
    <w:rsid w:val="00AD1B70"/>
    <w:rsid w:val="00B4054B"/>
    <w:rsid w:val="00BD1E59"/>
    <w:rsid w:val="00CC5FE5"/>
    <w:rsid w:val="00D34B1D"/>
    <w:rsid w:val="00E279A1"/>
    <w:rsid w:val="00F03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AEB0"/>
  <w15:chartTrackingRefBased/>
  <w15:docId w15:val="{BE1F9A2D-8CCC-4CDE-A99F-D7EB2CC5F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7314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872</Words>
  <Characters>5238</Characters>
  <Application>Microsoft Office Word</Application>
  <DocSecurity>0</DocSecurity>
  <Lines>43</Lines>
  <Paragraphs>12</Paragraphs>
  <ScaleCrop>false</ScaleCrop>
  <Company/>
  <LinksUpToDate>false</LinksUpToDate>
  <CharactersWithSpaces>6098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Pacia</dc:creator>
  <cp:keywords/>
  <dc:description/>
  <cp:lastModifiedBy>Anna Bełczyk</cp:lastModifiedBy>
  <cp:revision>15</cp:revision>
  <dcterms:created xsi:type="dcterms:W3CDTF">2021-12-03T15:40:00Z</dcterms:created>
  <dcterms:modified xsi:type="dcterms:W3CDTF">2022-01-19T12:14:00Z</dcterms:modified>
</cp:coreProperties>
</file>